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1D64E0" w14:paraId="4F9450A3" w14:textId="6B9F2DF0">
            <w:r w:rsidRPr="001D64E0">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D02697"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FF5C7E" w:rsidP="00FF5C7E" w:rsidRDefault="00FF5C7E" w14:paraId="1EE70CB2" w14:textId="77777777">
            <w:r>
              <w:t xml:space="preserve">External Circular 100-000010 of the Superintendency of Companies, issued on November 21, 2023 </w:t>
            </w:r>
          </w:p>
          <w:p w:rsidR="00FF5C7E" w:rsidP="00FF5C7E" w:rsidRDefault="00FF5C7E" w14:paraId="20DEDD43" w14:textId="77777777"/>
          <w:p w:rsidRPr="00FF5C7E" w:rsidR="00093CA9" w:rsidP="00FF5C7E" w:rsidRDefault="00FF5C7E" w14:paraId="313A697B" w14:textId="20DB0997">
            <w:pPr>
              <w:rPr>
                <w:lang w:val="sv-SE"/>
              </w:rPr>
            </w:pPr>
            <w:r w:rsidRPr="00FF5C7E">
              <w:rPr>
                <w:lang w:val="sv-SE"/>
              </w:rPr>
              <w:t>Circular Externa 100-000010 de la Superintendencia de Sociedades, expedida el 21 de noviembre de 2023.</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D02697" w14:paraId="1523C232" w14:textId="63617B60">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EB7E82" w14:paraId="4E49657F" w14:textId="230E4ADC">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35C20172"/>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0AD29506"/>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9B6638" w14:paraId="18257824" w14:textId="22435E1C">
            <w:r>
              <w:t>P</w:t>
            </w:r>
            <w:r w:rsidRPr="009B6638">
              <w:t>rovides recommendations for companies to incorporate International Sustainability Reporting Standards, aligning with Colombia's commitments to the UN Sustainable Development Goals and promoting sustainable business practices. It aims to guide companies under the Superintendency’s supervision to adopt international standards for sustainability and climate-related disclosure.</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9B6638" w14:paraId="54354EEF" w14:textId="0D7E0E0C">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FB636F" w14:paraId="22A2FF1A" w14:textId="6181E26B">
            <w:pPr>
              <w:rPr>
                <w:color w:val="000000" w:themeColor="text1"/>
              </w:rPr>
            </w:pPr>
            <w:r>
              <w:rPr>
                <w:color w:val="000000" w:themeColor="text1"/>
              </w:rPr>
              <w:t>2023</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FB636F" w14:paraId="5AD2325B" w14:textId="7963DA6F">
            <w:pPr>
              <w:rPr>
                <w:color w:val="000000" w:themeColor="text1"/>
              </w:rPr>
            </w:pPr>
            <w:r>
              <w:rPr>
                <w:color w:val="000000" w:themeColor="text1"/>
              </w:rPr>
              <w:t>2023</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811CEA" w14:paraId="7961F236" w14:textId="61A34AAD">
            <w:r w:rsidRPr="00811CEA">
              <w:t>Independent regulatory or supervisory body</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811CEA" w14:paraId="58D97C26" w14:textId="3BA9BAA6">
            <w:r w:rsidRPr="00811CEA">
              <w:t>Superintendency of Companies (</w:t>
            </w:r>
            <w:proofErr w:type="spellStart"/>
            <w:r w:rsidRPr="00811CEA">
              <w:t>Superintendencia</w:t>
            </w:r>
            <w:proofErr w:type="spellEnd"/>
            <w:r w:rsidRPr="00811CEA">
              <w:t xml:space="preserve"> de </w:t>
            </w:r>
            <w:proofErr w:type="spellStart"/>
            <w:r w:rsidRPr="00811CEA">
              <w:t>Sociedades</w:t>
            </w:r>
            <w:proofErr w:type="spellEnd"/>
            <w:r w:rsidRPr="00811CEA">
              <w:t>)</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811CEA" w14:paraId="6DCCE4F4" w14:textId="796A409A">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lastRenderedPageBreak/>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811CEA" w14:paraId="146E2BFD" w14:textId="7C3D4D07">
            <w:r>
              <w:t>X</w:t>
            </w:r>
          </w:p>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093CA9" w14:paraId="54F7EBC8" w14:textId="77777777"/>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811CEA" w14:paraId="13B916E8" w14:textId="56C0F3C3">
            <w:r>
              <w:t>X</w:t>
            </w:r>
          </w:p>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811CEA" w14:paraId="04ABBC33" w14:textId="4354612C">
            <w:r>
              <w:t>X</w:t>
            </w:r>
          </w:p>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811CEA" w14:paraId="568957B7" w14:textId="1720ACF4">
            <w:r>
              <w:t>X</w:t>
            </w:r>
          </w:p>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4405B3" w14:paraId="4B303F1A" w14:textId="452BC33F">
            <w:r>
              <w:t>X</w:t>
            </w:r>
          </w:p>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67154C" w14:paraId="7467E63D" w14:textId="318860F8">
            <w:r>
              <w:t>X</w:t>
            </w:r>
          </w:p>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E167F7" w14:paraId="39B51900" w14:textId="1265D268">
            <w:r>
              <w:t>X</w:t>
            </w:r>
          </w:p>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E167F7" w14:paraId="598CCB17" w14:textId="67458FF5">
            <w:r>
              <w:t>X</w:t>
            </w:r>
          </w:p>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E167F7" w14:paraId="5C009F2B" w14:textId="72B0A256">
            <w:r>
              <w:t>X</w:t>
            </w:r>
          </w:p>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E167F7" w14:paraId="33BBF79C" w14:textId="7D50B280">
            <w:r>
              <w:t>X</w:t>
            </w:r>
          </w:p>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E167F7" w14:paraId="7C107B52" w14:textId="1BDCE30C">
            <w:r>
              <w:t>X</w:t>
            </w:r>
          </w:p>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4FBA5A66"/>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3B7D56" w14:paraId="0E880881" w14:textId="229DE293">
            <w:r>
              <w:t>X</w:t>
            </w:r>
          </w:p>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3B7D56" w14:paraId="6DC43515" w14:textId="1E09DEEC">
            <w:pPr>
              <w:spacing w:line="276" w:lineRule="auto"/>
              <w:rPr>
                <w:color w:val="000000" w:themeColor="text1"/>
              </w:rPr>
            </w:pPr>
            <w:r>
              <w:rPr>
                <w:color w:val="000000" w:themeColor="text1"/>
              </w:rPr>
              <w:t>X</w:t>
            </w: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3B7D56" w14:paraId="6D63DD00" w14:textId="7BB9BC14">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155A1" w14:paraId="683FBBD5" w14:textId="41D81203">
            <w:r>
              <w:t>X</w:t>
            </w:r>
          </w:p>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1937DC7A"/>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81199C" w14:paraId="65159374" w14:textId="2AD3F084">
            <w:r>
              <w:t>X</w:t>
            </w:r>
          </w:p>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247B5761"/>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E036A1" w14:paraId="1D255A36" w14:textId="3B781E02">
            <w:r>
              <w:t>X</w:t>
            </w:r>
          </w:p>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2EBD8B75"/>
        </w:tc>
        <w:tc>
          <w:tcPr>
            <w:tcW w:w="1440" w:type="dxa"/>
            <w:vAlign w:val="center"/>
          </w:tcPr>
          <w:p w:rsidR="00042406" w:rsidP="00DD3144" w:rsidRDefault="00042406" w14:paraId="44DA35FE" w14:textId="77777777"/>
        </w:tc>
        <w:tc>
          <w:tcPr>
            <w:tcW w:w="1890" w:type="dxa"/>
            <w:vAlign w:val="center"/>
          </w:tcPr>
          <w:p w:rsidR="00042406" w:rsidP="00DD3144" w:rsidRDefault="00F2498F" w14:paraId="02561B88" w14:textId="389BDB20">
            <w:r>
              <w:t>X</w:t>
            </w:r>
          </w:p>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81199C" w14:paraId="64DEAA9D" w14:textId="1FBECE59">
            <w:r>
              <w:t>X</w:t>
            </w:r>
          </w:p>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81199C" w14:paraId="0BF1E54E" w14:textId="75FEF05D">
            <w:r>
              <w:t>X</w:t>
            </w:r>
          </w:p>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81199C" w14:paraId="24A26498" w14:textId="50581D4A">
            <w:r>
              <w:t>X</w:t>
            </w:r>
          </w:p>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0F6750" w14:paraId="19080650" w14:textId="23AF2970">
            <w:pPr>
              <w:rPr>
                <w:rFonts w:ascii="Calibri" w:hAnsi="Calibri" w:cs="Calibri"/>
              </w:rPr>
            </w:pPr>
            <w:r>
              <w:rPr>
                <w:rFonts w:ascii="Calibri" w:hAnsi="Calibri" w:cs="Calibri"/>
              </w:rPr>
              <w:t>X</w:t>
            </w: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0F6750" w14:paraId="05693504" w14:textId="11D57C11">
            <w:pPr>
              <w:rPr>
                <w:rFonts w:ascii="Calibri" w:hAnsi="Calibri" w:cs="Calibri"/>
              </w:rPr>
            </w:pPr>
            <w:r>
              <w:rPr>
                <w:rFonts w:ascii="Calibri" w:hAnsi="Calibri" w:cs="Calibri"/>
              </w:rPr>
              <w:t>X</w:t>
            </w: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737927" w14:paraId="495E91D9" w14:textId="314EAF80">
            <w:pPr>
              <w:spacing w:line="276" w:lineRule="auto"/>
              <w:rPr>
                <w:rFonts w:ascii="Calibri" w:hAnsi="Calibri" w:cs="Calibri"/>
              </w:rPr>
            </w:pPr>
            <w:r>
              <w:rPr>
                <w:rFonts w:ascii="Calibri" w:hAnsi="Calibri" w:cs="Calibri"/>
              </w:rPr>
              <w:t>X</w:t>
            </w: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737927" w14:paraId="544C9B5A" w14:textId="32AF8EC1">
            <w:pPr>
              <w:spacing w:line="276" w:lineRule="auto"/>
              <w:rPr>
                <w:rFonts w:ascii="Calibri" w:hAnsi="Calibri" w:cs="Calibri"/>
              </w:rPr>
            </w:pPr>
            <w:r>
              <w:rPr>
                <w:rFonts w:ascii="Calibri" w:hAnsi="Calibri" w:cs="Calibri"/>
              </w:rPr>
              <w:t>X</w:t>
            </w: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737927" w14:paraId="3F6D318E" w14:textId="14044002">
            <w:pPr>
              <w:spacing w:line="276" w:lineRule="auto"/>
              <w:rPr>
                <w:rFonts w:ascii="Calibri" w:hAnsi="Calibri" w:cs="Calibri"/>
              </w:rPr>
            </w:pPr>
            <w:r>
              <w:rPr>
                <w:rFonts w:ascii="Calibri" w:hAnsi="Calibri" w:cs="Calibri"/>
              </w:rPr>
              <w:t>X</w:t>
            </w: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F2498F" w14:paraId="2724C691" w14:textId="4E322960">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F2498F" w14:paraId="37E1EB84" w14:textId="756A1E0A">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9B4B3E" w14:paraId="5A50D045" w14:textId="4B99CBBF">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9B4B3E" w14:paraId="436F514C" w14:textId="662A4BC8">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6BFA045B" w14:textId="5BACDF19">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9B4B3E" w14:paraId="511E94E2" w14:textId="11F7A511">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9B4B3E" w14:paraId="41CFE03C" w14:textId="64842EA0">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9B4B3E" w14:paraId="6A95D2AD" w14:textId="3DFDABD5">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9B4B3E" w14:paraId="23AB5197" w14:textId="47B5DFF2">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9B4B3E" w14:paraId="18B7F8D2" w14:textId="275D3164">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9B4B3E" w14:paraId="230AA808" w14:textId="3D3C8113">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9B4B3E" w14:paraId="0ECDAE1F" w14:textId="55309523">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9B4B3E" w14:paraId="77C75A90" w14:textId="43D63462">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9B4B3E" w14:paraId="283A24A1" w14:textId="0BA4772F">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37C82" w:rsidP="00874E39" w:rsidRDefault="00537C82" w14:paraId="69C28770" w14:textId="77777777">
      <w:r>
        <w:separator/>
      </w:r>
    </w:p>
  </w:endnote>
  <w:endnote w:type="continuationSeparator" w:id="0">
    <w:p w:rsidR="00537C82" w:rsidP="00874E39" w:rsidRDefault="00537C82" w14:paraId="413FE1B1" w14:textId="77777777">
      <w:r>
        <w:continuationSeparator/>
      </w:r>
    </w:p>
  </w:endnote>
  <w:endnote w:type="continuationNotice" w:id="1">
    <w:p w:rsidR="00537C82" w:rsidRDefault="00537C82" w14:paraId="10EDE1E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37C82" w:rsidP="00874E39" w:rsidRDefault="00537C82" w14:paraId="66FDB8D1" w14:textId="77777777">
      <w:r>
        <w:separator/>
      </w:r>
    </w:p>
  </w:footnote>
  <w:footnote w:type="continuationSeparator" w:id="0">
    <w:p w:rsidR="00537C82" w:rsidP="00874E39" w:rsidRDefault="00537C82" w14:paraId="02489DFA" w14:textId="77777777">
      <w:r>
        <w:continuationSeparator/>
      </w:r>
    </w:p>
  </w:footnote>
  <w:footnote w:type="continuationNotice" w:id="1">
    <w:p w:rsidR="00537C82" w:rsidRDefault="00537C82" w14:paraId="7987F02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5A1"/>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750"/>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105F"/>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4E0"/>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D56"/>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5B3"/>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C82"/>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54C"/>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927"/>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99C"/>
    <w:rsid w:val="00811CEA"/>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B3E"/>
    <w:rsid w:val="009B6638"/>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697"/>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6A1"/>
    <w:rsid w:val="00E03A10"/>
    <w:rsid w:val="00E03F7B"/>
    <w:rsid w:val="00E04C04"/>
    <w:rsid w:val="00E054E4"/>
    <w:rsid w:val="00E11F06"/>
    <w:rsid w:val="00E121D3"/>
    <w:rsid w:val="00E122B2"/>
    <w:rsid w:val="00E12745"/>
    <w:rsid w:val="00E12B4B"/>
    <w:rsid w:val="00E139A9"/>
    <w:rsid w:val="00E1559F"/>
    <w:rsid w:val="00E15DD2"/>
    <w:rsid w:val="00E15F51"/>
    <w:rsid w:val="00E167F7"/>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4EB"/>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98F"/>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36F"/>
    <w:rsid w:val="00FC0689"/>
    <w:rsid w:val="00FC13F0"/>
    <w:rsid w:val="00FC337B"/>
    <w:rsid w:val="00FC5AA7"/>
    <w:rsid w:val="00FC6E48"/>
    <w:rsid w:val="00FD3587"/>
    <w:rsid w:val="00FD42FF"/>
    <w:rsid w:val="00FD4A22"/>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persociedades.gov.co/preview_search_result/-/asset_publisher/y8cpLFNLRnDt/document/id/6857030"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4215A1C-4B3B-4D5A-B890-F56500E6B047}"/>
</file>

<file path=customXml/itemProps2.xml><?xml version="1.0" encoding="utf-8"?>
<ds:datastoreItem xmlns:ds="http://schemas.openxmlformats.org/officeDocument/2006/customXml" ds:itemID="{6190502A-6F54-4367-B667-62E5080EF8A6}"/>
</file>

<file path=customXml/itemProps3.xml><?xml version="1.0" encoding="utf-8"?>
<ds:datastoreItem xmlns:ds="http://schemas.openxmlformats.org/officeDocument/2006/customXml" ds:itemID="{2FE5405F-DF54-467D-AC2F-E2771E53186F}"/>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